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5548" w:rsidRPr="002B5548" w:rsidRDefault="002B5548" w:rsidP="002B5548">
      <w:pPr>
        <w:ind w:hanging="284"/>
        <w:jc w:val="both"/>
        <w:rPr>
          <w:rFonts w:ascii="Arial" w:hAnsi="Arial" w:cs="Arial"/>
          <w:sz w:val="22"/>
          <w:lang w:eastAsia="en-US"/>
        </w:rPr>
      </w:pPr>
      <w:bookmarkStart w:id="0" w:name="_GoBack"/>
      <w:r w:rsidRPr="002B5548">
        <w:rPr>
          <w:rFonts w:ascii="Arial" w:hAnsi="Arial" w:cs="Arial"/>
          <w:noProof/>
          <w:sz w:val="22"/>
        </w:rPr>
        <w:drawing>
          <wp:anchor distT="0" distB="0" distL="114300" distR="114300" simplePos="0" relativeHeight="251658240" behindDoc="0" locked="0" layoutInCell="1" allowOverlap="1" wp14:anchorId="2CFB55BD" wp14:editId="4114FD04">
            <wp:simplePos x="0" y="0"/>
            <wp:positionH relativeFrom="column">
              <wp:posOffset>3060700</wp:posOffset>
            </wp:positionH>
            <wp:positionV relativeFrom="paragraph">
              <wp:posOffset>-311150</wp:posOffset>
            </wp:positionV>
            <wp:extent cx="2484120" cy="1039368"/>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BC 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84120" cy="1039368"/>
                    </a:xfrm>
                    <a:prstGeom prst="rect">
                      <a:avLst/>
                    </a:prstGeom>
                  </pic:spPr>
                </pic:pic>
              </a:graphicData>
            </a:graphic>
          </wp:anchor>
        </w:drawing>
      </w:r>
      <w:bookmarkEnd w:id="0"/>
    </w:p>
    <w:p w:rsidR="002B5548" w:rsidRPr="002B5548" w:rsidRDefault="002B5548" w:rsidP="002B5548">
      <w:pPr>
        <w:ind w:hanging="284"/>
        <w:jc w:val="both"/>
        <w:rPr>
          <w:rFonts w:ascii="Arial" w:hAnsi="Arial" w:cs="Arial"/>
          <w:sz w:val="22"/>
          <w:lang w:eastAsia="en-US"/>
        </w:rPr>
      </w:pPr>
    </w:p>
    <w:p w:rsidR="002B5548" w:rsidRPr="002B5548" w:rsidRDefault="002B5548" w:rsidP="002B5548">
      <w:pPr>
        <w:ind w:hanging="284"/>
        <w:jc w:val="both"/>
        <w:rPr>
          <w:rFonts w:ascii="Arial" w:hAnsi="Arial" w:cs="Arial"/>
          <w:sz w:val="22"/>
          <w:lang w:eastAsia="en-US"/>
        </w:rPr>
      </w:pPr>
    </w:p>
    <w:p w:rsidR="002B5548" w:rsidRPr="002B5548" w:rsidRDefault="002B5548" w:rsidP="002B5548">
      <w:pPr>
        <w:ind w:hanging="284"/>
        <w:jc w:val="both"/>
        <w:rPr>
          <w:rFonts w:ascii="Arial" w:hAnsi="Arial" w:cs="Arial"/>
          <w:sz w:val="22"/>
          <w:lang w:eastAsia="en-US"/>
        </w:rPr>
      </w:pPr>
    </w:p>
    <w:p w:rsidR="002B5548" w:rsidRPr="002B5548" w:rsidRDefault="002B5548" w:rsidP="002B5548">
      <w:pPr>
        <w:ind w:hanging="284"/>
        <w:jc w:val="both"/>
        <w:rPr>
          <w:rFonts w:ascii="Arial" w:hAnsi="Arial" w:cs="Arial"/>
          <w:sz w:val="22"/>
          <w:lang w:eastAsia="en-US"/>
        </w:rPr>
      </w:pPr>
    </w:p>
    <w:p w:rsidR="002B5548" w:rsidRPr="002B5548" w:rsidRDefault="002B5548" w:rsidP="002B5548">
      <w:pPr>
        <w:ind w:hanging="284"/>
        <w:jc w:val="both"/>
        <w:rPr>
          <w:rFonts w:ascii="Arial" w:hAnsi="Arial" w:cs="Arial"/>
          <w:sz w:val="22"/>
          <w:lang w:eastAsia="en-US"/>
        </w:rPr>
      </w:pPr>
      <w:r w:rsidRPr="002B5548">
        <w:rPr>
          <w:rFonts w:ascii="Arial" w:hAnsi="Arial" w:cs="Arial"/>
          <w:sz w:val="22"/>
          <w:lang w:eastAsia="en-US"/>
        </w:rPr>
        <w:t>Monday 3 August 2020</w:t>
      </w:r>
    </w:p>
    <w:p w:rsidR="002B5548" w:rsidRPr="002B5548" w:rsidRDefault="002B5548" w:rsidP="002B5548">
      <w:pPr>
        <w:ind w:hanging="284"/>
        <w:jc w:val="both"/>
        <w:rPr>
          <w:rFonts w:ascii="Arial" w:hAnsi="Arial" w:cs="Arial"/>
          <w:sz w:val="22"/>
          <w:lang w:eastAsia="en-US"/>
        </w:rPr>
      </w:pPr>
    </w:p>
    <w:p w:rsidR="002B5548" w:rsidRPr="002B5548" w:rsidRDefault="002B5548" w:rsidP="002B5548">
      <w:pPr>
        <w:ind w:left="-284"/>
        <w:jc w:val="both"/>
        <w:rPr>
          <w:rFonts w:ascii="Arial" w:hAnsi="Arial" w:cs="Arial"/>
          <w:bCs/>
          <w:sz w:val="22"/>
        </w:rPr>
      </w:pPr>
      <w:r w:rsidRPr="002B5548">
        <w:rPr>
          <w:rFonts w:ascii="Arial" w:hAnsi="Arial" w:cs="Arial"/>
          <w:bCs/>
          <w:sz w:val="22"/>
        </w:rPr>
        <w:t>Dear pupil/parent/carer</w:t>
      </w:r>
    </w:p>
    <w:p w:rsidR="002B5548" w:rsidRPr="002B5548" w:rsidRDefault="002B5548" w:rsidP="002B5548">
      <w:pPr>
        <w:ind w:left="-284"/>
        <w:jc w:val="both"/>
        <w:rPr>
          <w:rFonts w:ascii="Arial" w:hAnsi="Arial" w:cs="Arial"/>
          <w:bCs/>
          <w:sz w:val="22"/>
        </w:rPr>
      </w:pPr>
    </w:p>
    <w:p w:rsidR="002B5548" w:rsidRPr="002B5548" w:rsidRDefault="002B5548" w:rsidP="002B5548">
      <w:pPr>
        <w:ind w:left="-284"/>
        <w:jc w:val="both"/>
        <w:rPr>
          <w:rFonts w:ascii="Arial" w:hAnsi="Arial" w:cs="Arial"/>
          <w:b/>
          <w:bCs/>
          <w:sz w:val="22"/>
        </w:rPr>
      </w:pPr>
    </w:p>
    <w:p w:rsidR="002B5548" w:rsidRPr="002B5548" w:rsidRDefault="002B5548" w:rsidP="002B5548">
      <w:pPr>
        <w:ind w:left="-284"/>
        <w:jc w:val="both"/>
        <w:rPr>
          <w:rFonts w:ascii="Arial" w:hAnsi="Arial" w:cs="Arial"/>
          <w:sz w:val="22"/>
          <w:lang w:eastAsia="en-US"/>
        </w:rPr>
      </w:pPr>
      <w:r w:rsidRPr="002B5548">
        <w:rPr>
          <w:rFonts w:ascii="Arial" w:hAnsi="Arial" w:cs="Arial"/>
          <w:b/>
          <w:bCs/>
          <w:sz w:val="22"/>
        </w:rPr>
        <w:t xml:space="preserve">SQA 2020 Result and Appeals </w:t>
      </w:r>
    </w:p>
    <w:p w:rsidR="002B5548" w:rsidRPr="002B5548" w:rsidRDefault="002B5548" w:rsidP="002B5548">
      <w:pPr>
        <w:ind w:left="-284"/>
        <w:jc w:val="both"/>
        <w:rPr>
          <w:rFonts w:ascii="Arial" w:hAnsi="Arial" w:cs="Arial"/>
          <w:sz w:val="22"/>
          <w:lang w:eastAsia="en-US"/>
        </w:rPr>
      </w:pPr>
    </w:p>
    <w:p w:rsidR="002B5548" w:rsidRPr="002B5548" w:rsidRDefault="002B5548" w:rsidP="002B5548">
      <w:pPr>
        <w:ind w:left="-284"/>
        <w:jc w:val="both"/>
        <w:rPr>
          <w:rFonts w:ascii="Arial" w:hAnsi="Arial" w:cs="Arial"/>
          <w:sz w:val="22"/>
          <w:lang w:eastAsia="en-US"/>
        </w:rPr>
      </w:pPr>
      <w:r w:rsidRPr="002B5548">
        <w:rPr>
          <w:rFonts w:ascii="Arial" w:hAnsi="Arial" w:cs="Arial"/>
          <w:sz w:val="22"/>
        </w:rPr>
        <w:t xml:space="preserve">SQA results will be sent tomorrow, by post and via </w:t>
      </w:r>
      <w:hyperlink r:id="rId5" w:history="1">
        <w:proofErr w:type="spellStart"/>
        <w:r w:rsidRPr="002B5548">
          <w:rPr>
            <w:rStyle w:val="Hyperlink"/>
            <w:rFonts w:ascii="Arial" w:hAnsi="Arial" w:cs="Arial"/>
            <w:sz w:val="22"/>
          </w:rPr>
          <w:t>MySQA</w:t>
        </w:r>
        <w:proofErr w:type="spellEnd"/>
      </w:hyperlink>
      <w:r w:rsidRPr="002B5548">
        <w:rPr>
          <w:rFonts w:ascii="Arial" w:hAnsi="Arial" w:cs="Arial"/>
          <w:sz w:val="22"/>
        </w:rPr>
        <w:t xml:space="preserve">, the email and text service. </w:t>
      </w:r>
    </w:p>
    <w:p w:rsidR="002B5548" w:rsidRPr="002B5548" w:rsidRDefault="002B5548" w:rsidP="002B5548">
      <w:pPr>
        <w:ind w:left="-284"/>
        <w:rPr>
          <w:rFonts w:ascii="Arial" w:hAnsi="Arial" w:cs="Arial"/>
          <w:b/>
          <w:bCs/>
          <w:sz w:val="22"/>
        </w:rPr>
      </w:pPr>
    </w:p>
    <w:p w:rsidR="002B5548" w:rsidRPr="002B5548" w:rsidRDefault="002B5548" w:rsidP="002B5548">
      <w:pPr>
        <w:ind w:left="-284"/>
        <w:rPr>
          <w:rFonts w:ascii="Arial" w:hAnsi="Arial" w:cs="Arial"/>
          <w:sz w:val="22"/>
        </w:rPr>
      </w:pPr>
      <w:r w:rsidRPr="002B5548">
        <w:rPr>
          <w:rFonts w:ascii="Arial" w:hAnsi="Arial" w:cs="Arial"/>
          <w:b/>
          <w:bCs/>
          <w:sz w:val="22"/>
        </w:rPr>
        <w:t xml:space="preserve">Appeals </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 xml:space="preserve">If you are concerned with the results you receive on Tuesday 4 August, please arrange to phone with your pastoral teacher on your return to </w:t>
      </w:r>
      <w:proofErr w:type="gramStart"/>
      <w:r w:rsidRPr="002B5548">
        <w:rPr>
          <w:rFonts w:ascii="Arial" w:hAnsi="Arial" w:cs="Arial"/>
          <w:sz w:val="22"/>
        </w:rPr>
        <w:t>school .</w:t>
      </w:r>
      <w:proofErr w:type="gramEnd"/>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 xml:space="preserve">Should you have any immediate concerns, you should phone the school tomorrow between 10am and </w:t>
      </w:r>
      <w:r w:rsidR="005B1EB8">
        <w:rPr>
          <w:rFonts w:ascii="Arial" w:hAnsi="Arial" w:cs="Arial"/>
          <w:sz w:val="22"/>
        </w:rPr>
        <w:t>1</w:t>
      </w:r>
      <w:r w:rsidRPr="002B5548">
        <w:rPr>
          <w:rFonts w:ascii="Arial" w:hAnsi="Arial" w:cs="Arial"/>
          <w:sz w:val="22"/>
        </w:rPr>
        <w:t>pm where you can speak to a member of the senior management team.</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SQA will have a free appeals service for 2020. We will check that the result you received is lower than the estimated grade that we sent to SQA in May. All schools will make sure that there is appropriate evidence available to support your appeal.</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Priority will be given to those young people who are needing a result to secure a conditional place at college or university.</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The appeal and all the associated assessment evidence will be reviewed by SQA’s senior subject specialist examiners. They will either accept or reject the appeal based on the evidence provided.</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 xml:space="preserve">If the school appeal request is </w:t>
      </w:r>
      <w:r w:rsidRPr="002B5548">
        <w:rPr>
          <w:rFonts w:ascii="Arial" w:hAnsi="Arial" w:cs="Arial"/>
          <w:b/>
          <w:bCs/>
          <w:sz w:val="22"/>
        </w:rPr>
        <w:t>accepted</w:t>
      </w:r>
      <w:r w:rsidRPr="002B5548">
        <w:rPr>
          <w:rFonts w:ascii="Arial" w:hAnsi="Arial" w:cs="Arial"/>
          <w:sz w:val="22"/>
        </w:rPr>
        <w:t>, your result will be upgraded. If you require the result for a conditional college or university place, SQA will contact the school and advise the higher education institute and UCAS, as appropriate. An updated Scottish Qualifications Certificate will be sent to you after all appeals for 2020 have been completed.</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t xml:space="preserve">If the schools appeal request is </w:t>
      </w:r>
      <w:r w:rsidRPr="002B5548">
        <w:rPr>
          <w:rFonts w:ascii="Arial" w:hAnsi="Arial" w:cs="Arial"/>
          <w:b/>
          <w:bCs/>
          <w:sz w:val="22"/>
        </w:rPr>
        <w:t>rejected</w:t>
      </w:r>
      <w:r w:rsidRPr="002B5548">
        <w:rPr>
          <w:rFonts w:ascii="Arial" w:hAnsi="Arial" w:cs="Arial"/>
          <w:sz w:val="22"/>
        </w:rPr>
        <w:t>, SQA will confirm either the original grade on your certificate or a lower grade. This information will be sent to us at school so that we can talk to you about it.</w:t>
      </w:r>
    </w:p>
    <w:p w:rsidR="002B5548" w:rsidRPr="002B5548" w:rsidRDefault="002B5548" w:rsidP="002B5548">
      <w:pPr>
        <w:ind w:left="-284"/>
        <w:rPr>
          <w:rFonts w:ascii="Arial" w:hAnsi="Arial" w:cs="Arial"/>
          <w:sz w:val="22"/>
        </w:rPr>
      </w:pPr>
    </w:p>
    <w:p w:rsidR="002B5548" w:rsidRPr="002B5548" w:rsidRDefault="002B5548" w:rsidP="002B5548">
      <w:pPr>
        <w:ind w:left="-284"/>
        <w:rPr>
          <w:rFonts w:ascii="Arial" w:hAnsi="Arial" w:cs="Arial"/>
          <w:sz w:val="22"/>
        </w:rPr>
      </w:pPr>
      <w:r w:rsidRPr="002B5548">
        <w:rPr>
          <w:rFonts w:ascii="Arial" w:hAnsi="Arial" w:cs="Arial"/>
          <w:sz w:val="22"/>
        </w:rPr>
        <w:lastRenderedPageBreak/>
        <w:t>It is possible that a lower grade could be awarded following an appeal however, SQA expect cases of this to be very rare. Including this option supports fairness and equity to all learners, while maintaining the integrity and credibility of the qualifications.</w:t>
      </w:r>
    </w:p>
    <w:p w:rsidR="002B5548" w:rsidRPr="002B5548" w:rsidRDefault="002B5548" w:rsidP="002B5548">
      <w:pPr>
        <w:ind w:left="-284"/>
        <w:rPr>
          <w:rFonts w:ascii="Arial" w:hAnsi="Arial" w:cs="Arial"/>
          <w:sz w:val="22"/>
          <w:highlight w:val="yellow"/>
        </w:rPr>
      </w:pPr>
    </w:p>
    <w:p w:rsidR="002B5548" w:rsidRDefault="002B5548" w:rsidP="002B5548">
      <w:pPr>
        <w:ind w:left="-284"/>
        <w:rPr>
          <w:rFonts w:ascii="Arial" w:hAnsi="Arial" w:cs="Arial"/>
          <w:sz w:val="22"/>
        </w:rPr>
      </w:pPr>
      <w:r w:rsidRPr="002B5548">
        <w:rPr>
          <w:rFonts w:ascii="Arial" w:hAnsi="Arial" w:cs="Arial"/>
          <w:sz w:val="22"/>
        </w:rPr>
        <w:t xml:space="preserve">You can find more information about 2020 Qualifications on SQA’s dedicated </w:t>
      </w:r>
      <w:hyperlink r:id="rId6" w:history="1">
        <w:r w:rsidRPr="002B5548">
          <w:rPr>
            <w:rStyle w:val="Hyperlink"/>
            <w:rFonts w:ascii="Arial" w:hAnsi="Arial" w:cs="Arial"/>
            <w:sz w:val="22"/>
          </w:rPr>
          <w:t>learner</w:t>
        </w:r>
      </w:hyperlink>
      <w:r w:rsidRPr="002B5548">
        <w:rPr>
          <w:rFonts w:ascii="Arial" w:hAnsi="Arial" w:cs="Arial"/>
          <w:sz w:val="22"/>
        </w:rPr>
        <w:t xml:space="preserve"> and </w:t>
      </w:r>
      <w:hyperlink r:id="rId7" w:history="1">
        <w:r w:rsidRPr="002B5548">
          <w:rPr>
            <w:rStyle w:val="Hyperlink"/>
            <w:rFonts w:ascii="Arial" w:hAnsi="Arial" w:cs="Arial"/>
            <w:sz w:val="22"/>
          </w:rPr>
          <w:t>parent and carer</w:t>
        </w:r>
      </w:hyperlink>
      <w:r w:rsidRPr="002B5548">
        <w:rPr>
          <w:rFonts w:ascii="Arial" w:hAnsi="Arial" w:cs="Arial"/>
          <w:sz w:val="22"/>
        </w:rPr>
        <w:t xml:space="preserve"> webpages. </w:t>
      </w:r>
    </w:p>
    <w:p w:rsidR="002B5548" w:rsidRDefault="002B5548" w:rsidP="002B5548">
      <w:pPr>
        <w:ind w:left="-284"/>
        <w:rPr>
          <w:rFonts w:ascii="Arial" w:hAnsi="Arial" w:cs="Arial"/>
          <w:sz w:val="22"/>
        </w:rPr>
      </w:pPr>
    </w:p>
    <w:p w:rsidR="002B5548" w:rsidRDefault="002B5548" w:rsidP="002B5548">
      <w:pPr>
        <w:ind w:left="-284"/>
        <w:rPr>
          <w:rFonts w:ascii="Arial" w:hAnsi="Arial" w:cs="Arial"/>
          <w:sz w:val="22"/>
        </w:rPr>
      </w:pPr>
      <w:r>
        <w:rPr>
          <w:rFonts w:ascii="Arial" w:hAnsi="Arial" w:cs="Arial"/>
          <w:sz w:val="22"/>
        </w:rPr>
        <w:t>Regards</w:t>
      </w:r>
    </w:p>
    <w:p w:rsidR="002B5548" w:rsidRDefault="002B5548" w:rsidP="002B5548">
      <w:pPr>
        <w:ind w:left="-284"/>
        <w:rPr>
          <w:rFonts w:ascii="Arial" w:hAnsi="Arial" w:cs="Arial"/>
          <w:sz w:val="22"/>
        </w:rPr>
      </w:pPr>
      <w:r>
        <w:rPr>
          <w:rFonts w:ascii="Arial" w:hAnsi="Arial" w:cs="Arial"/>
          <w:sz w:val="22"/>
        </w:rPr>
        <w:t>Catherine Thomson</w:t>
      </w:r>
    </w:p>
    <w:p w:rsidR="002B5548" w:rsidRPr="002B5548" w:rsidRDefault="002B5548" w:rsidP="002B5548">
      <w:pPr>
        <w:ind w:left="-284"/>
        <w:rPr>
          <w:rFonts w:ascii="Arial" w:hAnsi="Arial" w:cs="Arial"/>
          <w:sz w:val="22"/>
        </w:rPr>
      </w:pPr>
      <w:r>
        <w:rPr>
          <w:rFonts w:ascii="Arial" w:hAnsi="Arial" w:cs="Arial"/>
          <w:sz w:val="22"/>
        </w:rPr>
        <w:t>Quality Improvement Officer</w:t>
      </w:r>
    </w:p>
    <w:p w:rsidR="00425EE3" w:rsidRPr="002B5548" w:rsidRDefault="00425EE3">
      <w:pPr>
        <w:rPr>
          <w:sz w:val="22"/>
        </w:rPr>
      </w:pPr>
    </w:p>
    <w:sectPr w:rsidR="00425EE3" w:rsidRPr="002B55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548"/>
    <w:rsid w:val="002B3980"/>
    <w:rsid w:val="002B5548"/>
    <w:rsid w:val="00425EE3"/>
    <w:rsid w:val="005B1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E5C6F"/>
  <w15:chartTrackingRefBased/>
  <w15:docId w15:val="{89775429-CD75-476C-A620-B0410D101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554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2B55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qa.org.uk/sqa/9382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qa.org.uk/sqa/93963.html" TargetMode="External"/><Relationship Id="rId5" Type="http://schemas.openxmlformats.org/officeDocument/2006/relationships/hyperlink" Target="https://www.mysqa.org.uk/cs8/content/secure/my_homepage.jsp"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1912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Thomson, Catherine</dc:creator>
  <cp:keywords/>
  <dc:description/>
  <cp:lastModifiedBy>Chapman, Robin</cp:lastModifiedBy>
  <cp:revision>2</cp:revision>
  <dcterms:created xsi:type="dcterms:W3CDTF">2020-08-03T15:18:00Z</dcterms:created>
  <dcterms:modified xsi:type="dcterms:W3CDTF">2020-08-03T15:18:00Z</dcterms:modified>
</cp:coreProperties>
</file>