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25"/>
        <w:gridCol w:w="4491"/>
      </w:tblGrid>
      <w:tr w:rsidR="001C0ED7" w14:paraId="106910D4" w14:textId="77777777" w:rsidTr="00DD0DB6">
        <w:tc>
          <w:tcPr>
            <w:tcW w:w="4525" w:type="dxa"/>
          </w:tcPr>
          <w:p w14:paraId="62326E6B" w14:textId="566452D4" w:rsidR="001C0ED7" w:rsidRPr="00DB0800" w:rsidRDefault="001C0ED7">
            <w:pPr>
              <w:rPr>
                <w:b/>
              </w:rPr>
            </w:pPr>
            <w:r w:rsidRPr="00DB0800">
              <w:rPr>
                <w:b/>
              </w:rPr>
              <w:t>Course Name</w:t>
            </w:r>
            <w:r w:rsidR="00D704D8" w:rsidRPr="00DB0800">
              <w:rPr>
                <w:b/>
              </w:rPr>
              <w:t xml:space="preserve">: </w:t>
            </w:r>
            <w:r w:rsidR="00BC23BC">
              <w:rPr>
                <w:b/>
              </w:rPr>
              <w:t>Personal Finance</w:t>
            </w:r>
          </w:p>
        </w:tc>
        <w:tc>
          <w:tcPr>
            <w:tcW w:w="4491" w:type="dxa"/>
          </w:tcPr>
          <w:p w14:paraId="2943282D" w14:textId="3D6ED380" w:rsidR="001C0ED7" w:rsidRPr="00DB0800" w:rsidRDefault="001C0ED7">
            <w:pPr>
              <w:rPr>
                <w:b/>
              </w:rPr>
            </w:pPr>
            <w:r w:rsidRPr="00DB0800">
              <w:rPr>
                <w:b/>
              </w:rPr>
              <w:t>Course Level</w:t>
            </w:r>
            <w:r w:rsidR="00D704D8" w:rsidRPr="00DB0800">
              <w:rPr>
                <w:b/>
              </w:rPr>
              <w:t xml:space="preserve">: </w:t>
            </w:r>
            <w:r w:rsidR="00BC23BC">
              <w:rPr>
                <w:b/>
              </w:rPr>
              <w:t>level 5</w:t>
            </w:r>
          </w:p>
        </w:tc>
      </w:tr>
      <w:tr w:rsidR="00056135" w14:paraId="07D99709" w14:textId="77777777" w:rsidTr="00EB403F">
        <w:trPr>
          <w:trHeight w:val="7285"/>
        </w:trPr>
        <w:tc>
          <w:tcPr>
            <w:tcW w:w="9016" w:type="dxa"/>
            <w:gridSpan w:val="2"/>
          </w:tcPr>
          <w:p w14:paraId="1C00B745" w14:textId="77777777" w:rsidR="00BC23BC" w:rsidRDefault="00056135" w:rsidP="00BC23BC">
            <w:r w:rsidRPr="00DB0800">
              <w:rPr>
                <w:b/>
                <w:u w:val="single"/>
              </w:rPr>
              <w:t>Course Outline –</w:t>
            </w:r>
            <w:r>
              <w:t xml:space="preserve"> </w:t>
            </w:r>
          </w:p>
          <w:p w14:paraId="4E9CAB6C" w14:textId="77777777" w:rsidR="00BC23BC" w:rsidRDefault="00BC23BC" w:rsidP="00BC23BC">
            <w:pPr>
              <w:rPr>
                <w:rFonts w:ascii="Arial" w:hAnsi="Arial" w:cs="Arial"/>
                <w:color w:val="34383C"/>
              </w:rPr>
            </w:pPr>
            <w:r>
              <w:rPr>
                <w:rFonts w:ascii="Arial" w:hAnsi="Arial" w:cs="Arial"/>
                <w:color w:val="34383C"/>
              </w:rPr>
              <w:t>The Personal Finance Awards at SCQF levels 5 will develop knowledge and skills to cope confidently and effectively with the types of financial matters individuals are likely to encounter. From student loans, to pensions, the awards will prepare learners for financial decision making and managing personal finances throughout their lives.</w:t>
            </w:r>
          </w:p>
          <w:p w14:paraId="027C3DB8" w14:textId="40CC27BA" w:rsidR="00056135" w:rsidRPr="000F2F7A" w:rsidRDefault="00BC23BC" w:rsidP="000F2F7A">
            <w:r>
              <w:rPr>
                <w:rFonts w:ascii="Arial" w:hAnsi="Arial" w:cs="Arial"/>
                <w:color w:val="34383C"/>
              </w:rPr>
              <w:br/>
              <w:t>The Awards cover a range of topics, including: calculating and comparing costs; household budgeting; different forms of borrowing; tax and National Insurance; credit cards; bank accounts; exchange rates, interest and inflation rates.</w:t>
            </w:r>
          </w:p>
        </w:tc>
      </w:tr>
      <w:tr w:rsidR="00056135" w14:paraId="136D1CD1" w14:textId="77777777" w:rsidTr="001207CB">
        <w:trPr>
          <w:trHeight w:val="6187"/>
        </w:trPr>
        <w:tc>
          <w:tcPr>
            <w:tcW w:w="9016" w:type="dxa"/>
            <w:gridSpan w:val="2"/>
          </w:tcPr>
          <w:p w14:paraId="64E0BB2F" w14:textId="77777777" w:rsidR="00056135" w:rsidRPr="00DB0800" w:rsidRDefault="00056135">
            <w:pPr>
              <w:rPr>
                <w:b/>
                <w:u w:val="single"/>
              </w:rPr>
            </w:pPr>
            <w:r w:rsidRPr="00DB0800">
              <w:rPr>
                <w:b/>
                <w:u w:val="single"/>
              </w:rPr>
              <w:t>Course Assessment Components and Weightings</w:t>
            </w:r>
          </w:p>
          <w:p w14:paraId="2CAF6CE5" w14:textId="77777777" w:rsidR="000F2F7A" w:rsidRPr="000F2F7A" w:rsidRDefault="000F2F7A" w:rsidP="000F2F7A">
            <w:pPr>
              <w:spacing w:before="240" w:after="240" w:line="360" w:lineRule="atLeast"/>
              <w:rPr>
                <w:rFonts w:ascii="Arial" w:eastAsia="Times New Roman" w:hAnsi="Arial" w:cs="Arial"/>
                <w:color w:val="34383C"/>
                <w:kern w:val="0"/>
                <w:sz w:val="24"/>
                <w:szCs w:val="24"/>
                <w:lang w:eastAsia="en-GB"/>
                <w14:ligatures w14:val="none"/>
              </w:rPr>
            </w:pPr>
            <w:r w:rsidRPr="000F2F7A">
              <w:rPr>
                <w:rFonts w:ascii="Arial" w:eastAsia="Times New Roman" w:hAnsi="Arial" w:cs="Arial"/>
                <w:color w:val="34383C"/>
                <w:kern w:val="0"/>
                <w:sz w:val="24"/>
                <w:szCs w:val="24"/>
                <w:lang w:eastAsia="en-GB"/>
                <w14:ligatures w14:val="none"/>
              </w:rPr>
              <w:t>Awards are not graded. These Awards have two units each and the guidelines concerning assessment are as follows:</w:t>
            </w:r>
          </w:p>
          <w:p w14:paraId="588B080C" w14:textId="77777777" w:rsidR="000F2F7A" w:rsidRDefault="000F2F7A" w:rsidP="000F2F7A">
            <w:pPr>
              <w:numPr>
                <w:ilvl w:val="0"/>
                <w:numId w:val="12"/>
              </w:numPr>
              <w:spacing w:before="100" w:beforeAutospacing="1" w:after="100" w:afterAutospacing="1" w:line="360" w:lineRule="atLeast"/>
              <w:ind w:left="0"/>
              <w:rPr>
                <w:rFonts w:ascii="Arial" w:eastAsia="Times New Roman" w:hAnsi="Arial" w:cs="Arial"/>
                <w:color w:val="34383C"/>
                <w:kern w:val="0"/>
                <w:sz w:val="24"/>
                <w:szCs w:val="24"/>
                <w:lang w:eastAsia="en-GB"/>
                <w14:ligatures w14:val="none"/>
              </w:rPr>
            </w:pPr>
            <w:r w:rsidRPr="000F2F7A">
              <w:rPr>
                <w:rFonts w:ascii="Arial" w:eastAsia="Times New Roman" w:hAnsi="Arial" w:cs="Arial"/>
                <w:color w:val="34383C"/>
                <w:kern w:val="0"/>
                <w:sz w:val="24"/>
                <w:szCs w:val="24"/>
                <w:lang w:eastAsia="en-GB"/>
                <w14:ligatures w14:val="none"/>
              </w:rPr>
              <w:t xml:space="preserve">SOLAR </w:t>
            </w:r>
            <w:r>
              <w:rPr>
                <w:rFonts w:ascii="Arial" w:eastAsia="Times New Roman" w:hAnsi="Arial" w:cs="Arial"/>
                <w:color w:val="34383C"/>
                <w:kern w:val="0"/>
                <w:sz w:val="24"/>
                <w:szCs w:val="24"/>
                <w:lang w:eastAsia="en-GB"/>
                <w14:ligatures w14:val="none"/>
              </w:rPr>
              <w:t xml:space="preserve">will be used to </w:t>
            </w:r>
            <w:r w:rsidRPr="000F2F7A">
              <w:rPr>
                <w:rFonts w:ascii="Arial" w:eastAsia="Times New Roman" w:hAnsi="Arial" w:cs="Arial"/>
                <w:color w:val="34383C"/>
                <w:kern w:val="0"/>
                <w:sz w:val="24"/>
                <w:szCs w:val="24"/>
                <w:lang w:eastAsia="en-GB"/>
                <w14:ligatures w14:val="none"/>
              </w:rPr>
              <w:t>assess the Personal Finance unit</w:t>
            </w:r>
            <w:r>
              <w:rPr>
                <w:rFonts w:ascii="Arial" w:eastAsia="Times New Roman" w:hAnsi="Arial" w:cs="Arial"/>
                <w:color w:val="34383C"/>
                <w:kern w:val="0"/>
                <w:sz w:val="24"/>
                <w:szCs w:val="24"/>
                <w:lang w:eastAsia="en-GB"/>
                <w14:ligatures w14:val="none"/>
              </w:rPr>
              <w:t xml:space="preserve">. </w:t>
            </w:r>
          </w:p>
          <w:p w14:paraId="23058964" w14:textId="3A75E97C" w:rsidR="000F2F7A" w:rsidRPr="000F2F7A" w:rsidRDefault="000F2F7A" w:rsidP="000F2F7A">
            <w:pPr>
              <w:numPr>
                <w:ilvl w:val="0"/>
                <w:numId w:val="12"/>
              </w:numPr>
              <w:spacing w:before="100" w:beforeAutospacing="1" w:after="100" w:afterAutospacing="1" w:line="360" w:lineRule="atLeast"/>
              <w:ind w:left="0"/>
              <w:rPr>
                <w:rFonts w:ascii="Arial" w:eastAsia="Times New Roman" w:hAnsi="Arial" w:cs="Arial"/>
                <w:color w:val="34383C"/>
                <w:kern w:val="0"/>
                <w:sz w:val="24"/>
                <w:szCs w:val="24"/>
                <w:lang w:eastAsia="en-GB"/>
                <w14:ligatures w14:val="none"/>
              </w:rPr>
            </w:pPr>
            <w:r>
              <w:rPr>
                <w:rFonts w:ascii="Arial" w:eastAsia="Times New Roman" w:hAnsi="Arial" w:cs="Arial"/>
                <w:color w:val="34383C"/>
                <w:kern w:val="0"/>
                <w:sz w:val="24"/>
                <w:szCs w:val="24"/>
                <w:lang w:eastAsia="en-GB"/>
                <w14:ligatures w14:val="none"/>
              </w:rPr>
              <w:t>You</w:t>
            </w:r>
            <w:r w:rsidRPr="000F2F7A">
              <w:rPr>
                <w:rFonts w:ascii="Arial" w:eastAsia="Times New Roman" w:hAnsi="Arial" w:cs="Arial"/>
                <w:color w:val="34383C"/>
                <w:kern w:val="0"/>
                <w:sz w:val="24"/>
                <w:szCs w:val="24"/>
                <w:lang w:eastAsia="en-GB"/>
                <w14:ligatures w14:val="none"/>
              </w:rPr>
              <w:t xml:space="preserve"> must achieve 50% in all tasks to gain a pass in each unit.</w:t>
            </w:r>
          </w:p>
          <w:p w14:paraId="26747508" w14:textId="53F310AF" w:rsidR="000F2F7A" w:rsidRPr="000F2F7A" w:rsidRDefault="000F2F7A" w:rsidP="000F2F7A">
            <w:pPr>
              <w:numPr>
                <w:ilvl w:val="0"/>
                <w:numId w:val="12"/>
              </w:numPr>
              <w:spacing w:before="100" w:beforeAutospacing="1" w:after="100" w:afterAutospacing="1" w:line="360" w:lineRule="atLeast"/>
              <w:ind w:left="0"/>
              <w:rPr>
                <w:rFonts w:ascii="Arial" w:eastAsia="Times New Roman" w:hAnsi="Arial" w:cs="Arial"/>
                <w:color w:val="34383C"/>
                <w:kern w:val="0"/>
                <w:sz w:val="24"/>
                <w:szCs w:val="24"/>
                <w:lang w:eastAsia="en-GB"/>
                <w14:ligatures w14:val="none"/>
              </w:rPr>
            </w:pPr>
            <w:r w:rsidRPr="000F2F7A">
              <w:rPr>
                <w:rFonts w:ascii="Arial" w:eastAsia="Times New Roman" w:hAnsi="Arial" w:cs="Arial"/>
                <w:color w:val="34383C"/>
                <w:kern w:val="0"/>
                <w:sz w:val="24"/>
                <w:szCs w:val="24"/>
                <w:lang w:eastAsia="en-GB"/>
                <w14:ligatures w14:val="none"/>
              </w:rPr>
              <w:t xml:space="preserve">If </w:t>
            </w:r>
            <w:r>
              <w:rPr>
                <w:rFonts w:ascii="Arial" w:eastAsia="Times New Roman" w:hAnsi="Arial" w:cs="Arial"/>
                <w:color w:val="34383C"/>
                <w:kern w:val="0"/>
                <w:sz w:val="24"/>
                <w:szCs w:val="24"/>
                <w:lang w:eastAsia="en-GB"/>
                <w14:ligatures w14:val="none"/>
              </w:rPr>
              <w:t>you</w:t>
            </w:r>
            <w:r w:rsidRPr="000F2F7A">
              <w:rPr>
                <w:rFonts w:ascii="Arial" w:eastAsia="Times New Roman" w:hAnsi="Arial" w:cs="Arial"/>
                <w:color w:val="34383C"/>
                <w:kern w:val="0"/>
                <w:sz w:val="24"/>
                <w:szCs w:val="24"/>
                <w:lang w:eastAsia="en-GB"/>
                <w14:ligatures w14:val="none"/>
              </w:rPr>
              <w:t xml:space="preserve"> </w:t>
            </w:r>
            <w:proofErr w:type="spellStart"/>
            <w:r w:rsidRPr="000F2F7A">
              <w:rPr>
                <w:rFonts w:ascii="Arial" w:eastAsia="Times New Roman" w:hAnsi="Arial" w:cs="Arial"/>
                <w:color w:val="34383C"/>
                <w:kern w:val="0"/>
                <w:sz w:val="24"/>
                <w:szCs w:val="24"/>
                <w:lang w:eastAsia="en-GB"/>
                <w14:ligatures w14:val="none"/>
              </w:rPr>
              <w:t>fail a t</w:t>
            </w:r>
            <w:proofErr w:type="spellEnd"/>
            <w:r w:rsidRPr="000F2F7A">
              <w:rPr>
                <w:rFonts w:ascii="Arial" w:eastAsia="Times New Roman" w:hAnsi="Arial" w:cs="Arial"/>
                <w:color w:val="34383C"/>
                <w:kern w:val="0"/>
                <w:sz w:val="24"/>
                <w:szCs w:val="24"/>
                <w:lang w:eastAsia="en-GB"/>
                <w14:ligatures w14:val="none"/>
              </w:rPr>
              <w:t xml:space="preserve">ask or tasks on </w:t>
            </w:r>
            <w:r>
              <w:rPr>
                <w:rFonts w:ascii="Arial" w:eastAsia="Times New Roman" w:hAnsi="Arial" w:cs="Arial"/>
                <w:color w:val="34383C"/>
                <w:kern w:val="0"/>
                <w:sz w:val="24"/>
                <w:szCs w:val="24"/>
                <w:lang w:eastAsia="en-GB"/>
                <w14:ligatures w14:val="none"/>
              </w:rPr>
              <w:t>your</w:t>
            </w:r>
            <w:r w:rsidRPr="000F2F7A">
              <w:rPr>
                <w:rFonts w:ascii="Arial" w:eastAsia="Times New Roman" w:hAnsi="Arial" w:cs="Arial"/>
                <w:color w:val="34383C"/>
                <w:kern w:val="0"/>
                <w:sz w:val="24"/>
                <w:szCs w:val="24"/>
                <w:lang w:eastAsia="en-GB"/>
                <w14:ligatures w14:val="none"/>
              </w:rPr>
              <w:t xml:space="preserve"> first attempt </w:t>
            </w:r>
            <w:r>
              <w:rPr>
                <w:rFonts w:ascii="Arial" w:eastAsia="Times New Roman" w:hAnsi="Arial" w:cs="Arial"/>
                <w:color w:val="34383C"/>
                <w:kern w:val="0"/>
                <w:sz w:val="24"/>
                <w:szCs w:val="24"/>
                <w:lang w:eastAsia="en-GB"/>
                <w14:ligatures w14:val="none"/>
              </w:rPr>
              <w:t xml:space="preserve">you </w:t>
            </w:r>
            <w:r w:rsidRPr="000F2F7A">
              <w:rPr>
                <w:rFonts w:ascii="Arial" w:eastAsia="Times New Roman" w:hAnsi="Arial" w:cs="Arial"/>
                <w:color w:val="34383C"/>
                <w:kern w:val="0"/>
                <w:sz w:val="24"/>
                <w:szCs w:val="24"/>
                <w:lang w:eastAsia="en-GB"/>
                <w14:ligatures w14:val="none"/>
              </w:rPr>
              <w:t>only need to be re-assessed on those specific tasks</w:t>
            </w:r>
            <w:r>
              <w:rPr>
                <w:rFonts w:ascii="Arial" w:eastAsia="Times New Roman" w:hAnsi="Arial" w:cs="Arial"/>
                <w:color w:val="34383C"/>
                <w:kern w:val="0"/>
                <w:sz w:val="24"/>
                <w:szCs w:val="24"/>
                <w:lang w:eastAsia="en-GB"/>
                <w14:ligatures w14:val="none"/>
              </w:rPr>
              <w:t>, you</w:t>
            </w:r>
            <w:r w:rsidRPr="000F2F7A">
              <w:rPr>
                <w:rFonts w:ascii="Arial" w:eastAsia="Times New Roman" w:hAnsi="Arial" w:cs="Arial"/>
                <w:color w:val="34383C"/>
                <w:kern w:val="0"/>
                <w:sz w:val="24"/>
                <w:szCs w:val="24"/>
                <w:lang w:eastAsia="en-GB"/>
                <w14:ligatures w14:val="none"/>
              </w:rPr>
              <w:t xml:space="preserve"> do not need to complete the whole unit assessment again.</w:t>
            </w:r>
          </w:p>
          <w:p w14:paraId="35FA01A0" w14:textId="77777777" w:rsidR="00BC23BC" w:rsidRDefault="00BC23BC" w:rsidP="003D41B0"/>
          <w:p w14:paraId="1EBBEA22" w14:textId="77777777" w:rsidR="00BC23BC" w:rsidRDefault="00BC23BC" w:rsidP="003D41B0"/>
          <w:p w14:paraId="10C2E9A3" w14:textId="77777777" w:rsidR="00056135" w:rsidRDefault="00056135" w:rsidP="00323314"/>
          <w:p w14:paraId="72431AEE" w14:textId="682F56F5" w:rsidR="00056135" w:rsidRPr="00DB0800" w:rsidRDefault="00056135" w:rsidP="00323314">
            <w:pPr>
              <w:rPr>
                <w:b/>
                <w:u w:val="single"/>
              </w:rPr>
            </w:pPr>
          </w:p>
        </w:tc>
      </w:tr>
      <w:tr w:rsidR="00056135" w14:paraId="53A6CF11" w14:textId="77777777" w:rsidTr="00BC72C7">
        <w:trPr>
          <w:trHeight w:val="4179"/>
        </w:trPr>
        <w:tc>
          <w:tcPr>
            <w:tcW w:w="9016" w:type="dxa"/>
            <w:gridSpan w:val="2"/>
          </w:tcPr>
          <w:p w14:paraId="788E01A0" w14:textId="77777777" w:rsidR="00056135" w:rsidRPr="00DB0800" w:rsidRDefault="00056135">
            <w:pPr>
              <w:rPr>
                <w:b/>
                <w:u w:val="single"/>
              </w:rPr>
            </w:pPr>
            <w:r w:rsidRPr="00DB0800">
              <w:rPr>
                <w:b/>
                <w:u w:val="single"/>
              </w:rPr>
              <w:lastRenderedPageBreak/>
              <w:t>Recommended Revision Resources</w:t>
            </w:r>
          </w:p>
          <w:p w14:paraId="31B03EFE" w14:textId="77777777" w:rsidR="00056135" w:rsidRDefault="000F2F7A" w:rsidP="00BC23BC">
            <w:pPr>
              <w:pStyle w:val="ListParagraph"/>
              <w:numPr>
                <w:ilvl w:val="0"/>
                <w:numId w:val="7"/>
              </w:numPr>
            </w:pPr>
            <w:r w:rsidRPr="000F2F7A">
              <w:t>School produced review materials</w:t>
            </w:r>
          </w:p>
          <w:p w14:paraId="3765B393" w14:textId="253C64CE" w:rsidR="000F2F7A" w:rsidRPr="000F2F7A" w:rsidRDefault="000F2F7A" w:rsidP="00BC23BC">
            <w:pPr>
              <w:pStyle w:val="ListParagraph"/>
              <w:numPr>
                <w:ilvl w:val="0"/>
                <w:numId w:val="7"/>
              </w:numPr>
            </w:pPr>
            <w:bookmarkStart w:id="0" w:name="_GoBack"/>
            <w:bookmarkEnd w:id="0"/>
            <w:r>
              <w:t>Feedback from SOLAR practice assessments</w:t>
            </w:r>
          </w:p>
        </w:tc>
      </w:tr>
      <w:tr w:rsidR="00056135" w14:paraId="78CBE266" w14:textId="77777777" w:rsidTr="0006403E">
        <w:trPr>
          <w:trHeight w:val="2964"/>
        </w:trPr>
        <w:tc>
          <w:tcPr>
            <w:tcW w:w="9016" w:type="dxa"/>
            <w:gridSpan w:val="2"/>
          </w:tcPr>
          <w:p w14:paraId="69500CE2" w14:textId="77777777" w:rsidR="00056135" w:rsidRPr="00DB0800" w:rsidRDefault="00056135">
            <w:pPr>
              <w:rPr>
                <w:b/>
                <w:u w:val="single"/>
              </w:rPr>
            </w:pPr>
            <w:r w:rsidRPr="00DB0800">
              <w:rPr>
                <w:b/>
                <w:u w:val="single"/>
              </w:rPr>
              <w:t xml:space="preserve">Self-Study Expectations </w:t>
            </w:r>
          </w:p>
          <w:p w14:paraId="1538185B" w14:textId="5C085F53" w:rsidR="00056135" w:rsidRDefault="00BC23BC" w:rsidP="00983FB8">
            <w:r>
              <w:t xml:space="preserve">This is a 2- period option. There is no formal homework for this course. </w:t>
            </w:r>
          </w:p>
          <w:p w14:paraId="212444EC" w14:textId="77777777" w:rsidR="00BC23BC" w:rsidRDefault="00BC23BC" w:rsidP="00983FB8"/>
          <w:p w14:paraId="735AADD6" w14:textId="34FC92E0" w:rsidR="00056135" w:rsidRPr="00DB0800" w:rsidRDefault="00056135" w:rsidP="00983FB8">
            <w:pPr>
              <w:rPr>
                <w:b/>
                <w:u w:val="single"/>
              </w:rPr>
            </w:pPr>
          </w:p>
        </w:tc>
      </w:tr>
      <w:tr w:rsidR="001C0ED7" w14:paraId="6A7928F2" w14:textId="77777777" w:rsidTr="00DD0DB6">
        <w:trPr>
          <w:trHeight w:val="423"/>
        </w:trPr>
        <w:tc>
          <w:tcPr>
            <w:tcW w:w="9016" w:type="dxa"/>
            <w:gridSpan w:val="2"/>
          </w:tcPr>
          <w:p w14:paraId="64FEE7C1" w14:textId="1A8B7B24" w:rsidR="001C0ED7" w:rsidRDefault="001C0ED7">
            <w:pPr>
              <w:rPr>
                <w:b/>
                <w:u w:val="single"/>
              </w:rPr>
            </w:pPr>
            <w:r w:rsidRPr="00DB0800">
              <w:rPr>
                <w:b/>
                <w:u w:val="single"/>
              </w:rPr>
              <w:t xml:space="preserve">Assessment </w:t>
            </w:r>
            <w:r w:rsidR="00D467BA" w:rsidRPr="00DB0800">
              <w:rPr>
                <w:b/>
                <w:u w:val="single"/>
              </w:rPr>
              <w:t>D</w:t>
            </w:r>
            <w:r w:rsidRPr="00DB0800">
              <w:rPr>
                <w:b/>
                <w:u w:val="single"/>
              </w:rPr>
              <w:t xml:space="preserve">eadlines (if applicable and known) </w:t>
            </w:r>
          </w:p>
          <w:p w14:paraId="3AAAD550" w14:textId="77777777" w:rsidR="00FA334F" w:rsidRDefault="00FA334F" w:rsidP="00BC23BC"/>
          <w:p w14:paraId="27B628BB" w14:textId="77777777" w:rsidR="000F2F7A" w:rsidRDefault="000F2F7A" w:rsidP="00BC23BC">
            <w:r>
              <w:t>There will be one assessment in October and one in March.</w:t>
            </w:r>
          </w:p>
          <w:p w14:paraId="78DDA7BE" w14:textId="0B1109EB" w:rsidR="000F2F7A" w:rsidRPr="00FA334F" w:rsidRDefault="000F2F7A" w:rsidP="00BC23BC"/>
        </w:tc>
      </w:tr>
      <w:tr w:rsidR="00DD0DB6" w14:paraId="6003E611" w14:textId="77777777" w:rsidTr="00085EE3">
        <w:trPr>
          <w:trHeight w:val="1232"/>
        </w:trPr>
        <w:tc>
          <w:tcPr>
            <w:tcW w:w="9016" w:type="dxa"/>
            <w:gridSpan w:val="2"/>
          </w:tcPr>
          <w:p w14:paraId="305D5AF8" w14:textId="77777777" w:rsidR="00DD0DB6" w:rsidRPr="00DB0800" w:rsidRDefault="00DD0DB6">
            <w:pPr>
              <w:rPr>
                <w:b/>
                <w:u w:val="single"/>
              </w:rPr>
            </w:pPr>
            <w:r w:rsidRPr="00DB0800">
              <w:rPr>
                <w:b/>
                <w:u w:val="single"/>
              </w:rPr>
              <w:t>Progression Opportunities</w:t>
            </w:r>
          </w:p>
          <w:p w14:paraId="30E26FD1" w14:textId="6AF7B6E2" w:rsidR="00BC23BC" w:rsidRPr="00BC23BC" w:rsidRDefault="00BC23BC" w:rsidP="00BC23BC">
            <w:pPr>
              <w:spacing w:before="240" w:after="240" w:line="360" w:lineRule="atLeast"/>
              <w:rPr>
                <w:rFonts w:ascii="Arial" w:eastAsia="Times New Roman" w:hAnsi="Arial" w:cs="Arial"/>
                <w:color w:val="34383C"/>
                <w:kern w:val="0"/>
                <w:sz w:val="24"/>
                <w:szCs w:val="24"/>
                <w:lang w:eastAsia="en-GB"/>
                <w14:ligatures w14:val="none"/>
              </w:rPr>
            </w:pPr>
            <w:r w:rsidRPr="00BC23BC">
              <w:rPr>
                <w:rFonts w:ascii="Arial" w:eastAsia="Times New Roman" w:hAnsi="Arial" w:cs="Arial"/>
                <w:color w:val="34383C"/>
                <w:kern w:val="0"/>
                <w:sz w:val="24"/>
                <w:szCs w:val="24"/>
                <w:lang w:eastAsia="en-GB"/>
                <w14:ligatures w14:val="none"/>
              </w:rPr>
              <w:t xml:space="preserve">Candidates can progress through the levels of Personal Finance Awards, from level </w:t>
            </w:r>
            <w:r>
              <w:rPr>
                <w:rFonts w:ascii="Arial" w:eastAsia="Times New Roman" w:hAnsi="Arial" w:cs="Arial"/>
                <w:color w:val="34383C"/>
                <w:kern w:val="0"/>
                <w:sz w:val="24"/>
                <w:szCs w:val="24"/>
                <w:lang w:eastAsia="en-GB"/>
                <w14:ligatures w14:val="none"/>
              </w:rPr>
              <w:t>5</w:t>
            </w:r>
            <w:r w:rsidRPr="00BC23BC">
              <w:rPr>
                <w:rFonts w:ascii="Arial" w:eastAsia="Times New Roman" w:hAnsi="Arial" w:cs="Arial"/>
                <w:color w:val="34383C"/>
                <w:kern w:val="0"/>
                <w:sz w:val="24"/>
                <w:szCs w:val="24"/>
                <w:lang w:eastAsia="en-GB"/>
                <w14:ligatures w14:val="none"/>
              </w:rPr>
              <w:t xml:space="preserve"> up to level 6. Learners interested in a career in the Financial Services sector could consider progression onto other qualifications such as:</w:t>
            </w:r>
          </w:p>
          <w:p w14:paraId="79E86BF4" w14:textId="77777777" w:rsidR="00BC23BC" w:rsidRPr="00BC23BC" w:rsidRDefault="00BC23BC" w:rsidP="00BC23BC">
            <w:pPr>
              <w:numPr>
                <w:ilvl w:val="0"/>
                <w:numId w:val="11"/>
              </w:numPr>
              <w:spacing w:before="100" w:beforeAutospacing="1" w:after="100" w:afterAutospacing="1" w:line="360" w:lineRule="atLeast"/>
              <w:ind w:left="0"/>
              <w:rPr>
                <w:rFonts w:ascii="Arial" w:eastAsia="Times New Roman" w:hAnsi="Arial" w:cs="Arial"/>
                <w:color w:val="34383C"/>
                <w:kern w:val="0"/>
                <w:sz w:val="24"/>
                <w:szCs w:val="24"/>
                <w:lang w:eastAsia="en-GB"/>
                <w14:ligatures w14:val="none"/>
              </w:rPr>
            </w:pPr>
            <w:r w:rsidRPr="00BC23BC">
              <w:rPr>
                <w:rFonts w:ascii="Arial" w:eastAsia="Times New Roman" w:hAnsi="Arial" w:cs="Arial"/>
                <w:color w:val="34383C"/>
                <w:kern w:val="0"/>
                <w:sz w:val="24"/>
                <w:szCs w:val="24"/>
                <w:lang w:eastAsia="en-GB"/>
                <w14:ligatures w14:val="none"/>
              </w:rPr>
              <w:t>The Skills for Work Course in Financial Services at SCQF level 5.</w:t>
            </w:r>
          </w:p>
          <w:p w14:paraId="64827755" w14:textId="3C2FEDC5" w:rsidR="00BC23BC" w:rsidRDefault="00BC23BC" w:rsidP="00BC23BC">
            <w:pPr>
              <w:numPr>
                <w:ilvl w:val="0"/>
                <w:numId w:val="11"/>
              </w:numPr>
              <w:spacing w:before="100" w:beforeAutospacing="1" w:after="100" w:afterAutospacing="1" w:line="360" w:lineRule="atLeast"/>
              <w:ind w:left="0"/>
              <w:rPr>
                <w:rFonts w:ascii="Arial" w:eastAsia="Times New Roman" w:hAnsi="Arial" w:cs="Arial"/>
                <w:color w:val="34383C"/>
                <w:kern w:val="0"/>
                <w:sz w:val="24"/>
                <w:szCs w:val="24"/>
                <w:lang w:eastAsia="en-GB"/>
                <w14:ligatures w14:val="none"/>
              </w:rPr>
            </w:pPr>
            <w:r w:rsidRPr="00BC23BC">
              <w:rPr>
                <w:rFonts w:ascii="Arial" w:eastAsia="Times New Roman" w:hAnsi="Arial" w:cs="Arial"/>
                <w:color w:val="34383C"/>
                <w:kern w:val="0"/>
                <w:sz w:val="24"/>
                <w:szCs w:val="24"/>
                <w:lang w:eastAsia="en-GB"/>
                <w14:ligatures w14:val="none"/>
              </w:rPr>
              <w:t>The NPA in Financial Services at SCQF level 6.</w:t>
            </w:r>
          </w:p>
          <w:p w14:paraId="15C1672D" w14:textId="27DD855A" w:rsidR="00BC23BC" w:rsidRPr="00BC23BC" w:rsidRDefault="00BC23BC" w:rsidP="00BC23BC">
            <w:pPr>
              <w:numPr>
                <w:ilvl w:val="0"/>
                <w:numId w:val="11"/>
              </w:numPr>
              <w:spacing w:before="100" w:beforeAutospacing="1" w:after="100" w:afterAutospacing="1" w:line="360" w:lineRule="atLeast"/>
              <w:ind w:left="0"/>
              <w:rPr>
                <w:rFonts w:ascii="Arial" w:eastAsia="Times New Roman" w:hAnsi="Arial" w:cs="Arial"/>
                <w:color w:val="34383C"/>
                <w:kern w:val="0"/>
                <w:sz w:val="24"/>
                <w:szCs w:val="24"/>
                <w:lang w:eastAsia="en-GB"/>
                <w14:ligatures w14:val="none"/>
              </w:rPr>
            </w:pPr>
            <w:r>
              <w:rPr>
                <w:rFonts w:ascii="Arial" w:eastAsia="Times New Roman" w:hAnsi="Arial" w:cs="Arial"/>
                <w:color w:val="34383C"/>
                <w:kern w:val="0"/>
                <w:sz w:val="24"/>
                <w:szCs w:val="24"/>
                <w:lang w:eastAsia="en-GB"/>
                <w14:ligatures w14:val="none"/>
              </w:rPr>
              <w:t xml:space="preserve">These qualifications should be available via college courses. </w:t>
            </w:r>
          </w:p>
          <w:p w14:paraId="661F7622" w14:textId="7BA1D7F3" w:rsidR="00DD0DB6" w:rsidRPr="00DB0800" w:rsidRDefault="00DD0DB6" w:rsidP="00BC23BC">
            <w:pPr>
              <w:rPr>
                <w:b/>
                <w:u w:val="single"/>
              </w:rPr>
            </w:pPr>
          </w:p>
        </w:tc>
      </w:tr>
    </w:tbl>
    <w:p w14:paraId="5A2C3226" w14:textId="77777777" w:rsidR="00F70959" w:rsidRDefault="00F70959"/>
    <w:sectPr w:rsidR="00F70959"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A1706"/>
    <w:multiLevelType w:val="hybridMultilevel"/>
    <w:tmpl w:val="A1FC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C04129"/>
    <w:multiLevelType w:val="multilevel"/>
    <w:tmpl w:val="2CF05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D2084E"/>
    <w:multiLevelType w:val="hybridMultilevel"/>
    <w:tmpl w:val="A306B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6F2CDC"/>
    <w:multiLevelType w:val="hybridMultilevel"/>
    <w:tmpl w:val="402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581CD1"/>
    <w:multiLevelType w:val="hybridMultilevel"/>
    <w:tmpl w:val="462EDC0A"/>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5" w15:restartNumberingAfterBreak="0">
    <w:nsid w:val="424F0B9F"/>
    <w:multiLevelType w:val="hybridMultilevel"/>
    <w:tmpl w:val="84AAD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4C669E"/>
    <w:multiLevelType w:val="hybridMultilevel"/>
    <w:tmpl w:val="FF56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7D533C"/>
    <w:multiLevelType w:val="multilevel"/>
    <w:tmpl w:val="E4D8D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BA62D06"/>
    <w:multiLevelType w:val="hybridMultilevel"/>
    <w:tmpl w:val="1810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B32E91"/>
    <w:multiLevelType w:val="hybridMultilevel"/>
    <w:tmpl w:val="BEE88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4D552AD"/>
    <w:multiLevelType w:val="multilevel"/>
    <w:tmpl w:val="F66AC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445A4E"/>
    <w:multiLevelType w:val="hybridMultilevel"/>
    <w:tmpl w:val="757A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6"/>
  </w:num>
  <w:num w:numId="4">
    <w:abstractNumId w:val="0"/>
  </w:num>
  <w:num w:numId="5">
    <w:abstractNumId w:val="9"/>
  </w:num>
  <w:num w:numId="6">
    <w:abstractNumId w:val="11"/>
  </w:num>
  <w:num w:numId="7">
    <w:abstractNumId w:val="5"/>
  </w:num>
  <w:num w:numId="8">
    <w:abstractNumId w:val="2"/>
  </w:num>
  <w:num w:numId="9">
    <w:abstractNumId w:val="4"/>
  </w:num>
  <w:num w:numId="10">
    <w:abstractNumId w:val="7"/>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056135"/>
    <w:rsid w:val="000F2F7A"/>
    <w:rsid w:val="001C0ED7"/>
    <w:rsid w:val="00247D99"/>
    <w:rsid w:val="003114FE"/>
    <w:rsid w:val="00323314"/>
    <w:rsid w:val="003D41B0"/>
    <w:rsid w:val="00457F25"/>
    <w:rsid w:val="00467073"/>
    <w:rsid w:val="004B4C87"/>
    <w:rsid w:val="004D647B"/>
    <w:rsid w:val="00645A59"/>
    <w:rsid w:val="00773E1F"/>
    <w:rsid w:val="008F5475"/>
    <w:rsid w:val="00972ABE"/>
    <w:rsid w:val="00983FB8"/>
    <w:rsid w:val="009D3C25"/>
    <w:rsid w:val="009F3949"/>
    <w:rsid w:val="00B360D5"/>
    <w:rsid w:val="00B874FD"/>
    <w:rsid w:val="00BC23BC"/>
    <w:rsid w:val="00C07B04"/>
    <w:rsid w:val="00C25E1D"/>
    <w:rsid w:val="00CE746D"/>
    <w:rsid w:val="00D467BA"/>
    <w:rsid w:val="00D704D8"/>
    <w:rsid w:val="00DB0800"/>
    <w:rsid w:val="00DD0DB6"/>
    <w:rsid w:val="00F70959"/>
    <w:rsid w:val="00FA334F"/>
    <w:rsid w:val="00FF3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E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0E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0E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0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customStyle="1" w:styleId="QuoteChar">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874FD"/>
    <w:rPr>
      <w:color w:val="0563C1" w:themeColor="hyperlink"/>
      <w:u w:val="single"/>
    </w:rPr>
  </w:style>
  <w:style w:type="character" w:styleId="UnresolvedMention">
    <w:name w:val="Unresolved Mention"/>
    <w:basedOn w:val="DefaultParagraphFont"/>
    <w:uiPriority w:val="99"/>
    <w:semiHidden/>
    <w:unhideWhenUsed/>
    <w:rsid w:val="00B874FD"/>
    <w:rPr>
      <w:color w:val="605E5C"/>
      <w:shd w:val="clear" w:color="auto" w:fill="E1DFDD"/>
    </w:rPr>
  </w:style>
  <w:style w:type="paragraph" w:styleId="NormalWeb">
    <w:name w:val="Normal (Web)"/>
    <w:basedOn w:val="Normal"/>
    <w:uiPriority w:val="99"/>
    <w:unhideWhenUsed/>
    <w:rsid w:val="00BC23B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404074">
      <w:bodyDiv w:val="1"/>
      <w:marLeft w:val="0"/>
      <w:marRight w:val="0"/>
      <w:marTop w:val="0"/>
      <w:marBottom w:val="0"/>
      <w:divBdr>
        <w:top w:val="none" w:sz="0" w:space="0" w:color="auto"/>
        <w:left w:val="none" w:sz="0" w:space="0" w:color="auto"/>
        <w:bottom w:val="none" w:sz="0" w:space="0" w:color="auto"/>
        <w:right w:val="none" w:sz="0" w:space="0" w:color="auto"/>
      </w:divBdr>
    </w:div>
    <w:div w:id="1191379695">
      <w:bodyDiv w:val="1"/>
      <w:marLeft w:val="0"/>
      <w:marRight w:val="0"/>
      <w:marTop w:val="0"/>
      <w:marBottom w:val="0"/>
      <w:divBdr>
        <w:top w:val="none" w:sz="0" w:space="0" w:color="auto"/>
        <w:left w:val="none" w:sz="0" w:space="0" w:color="auto"/>
        <w:bottom w:val="none" w:sz="0" w:space="0" w:color="auto"/>
        <w:right w:val="none" w:sz="0" w:space="0" w:color="auto"/>
      </w:divBdr>
    </w:div>
    <w:div w:id="2062485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275</Words>
  <Characters>1569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Mrs Dawson</cp:lastModifiedBy>
  <cp:revision>2</cp:revision>
  <cp:lastPrinted>2024-05-29T11:21:00Z</cp:lastPrinted>
  <dcterms:created xsi:type="dcterms:W3CDTF">2024-06-13T12:23:00Z</dcterms:created>
  <dcterms:modified xsi:type="dcterms:W3CDTF">2024-06-13T12:23:00Z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ies>
</file>